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9A165" w14:textId="7206012D" w:rsidR="00120A5F" w:rsidRPr="00120A5F" w:rsidRDefault="00120A5F">
      <w:pPr>
        <w:rPr>
          <w:b/>
          <w:bCs/>
          <w:lang w:val="es-ES"/>
        </w:rPr>
      </w:pPr>
      <w:r w:rsidRPr="00120A5F">
        <w:rPr>
          <w:b/>
          <w:bCs/>
          <w:lang w:val="es-ES"/>
        </w:rPr>
        <w:t>ACTIVIDAD 6.</w:t>
      </w:r>
    </w:p>
    <w:p w14:paraId="0D1AA01B" w14:textId="77777777" w:rsidR="00120A5F" w:rsidRPr="00120A5F" w:rsidRDefault="00120A5F" w:rsidP="00120A5F">
      <w:pPr>
        <w:pStyle w:val="Prrafodelista"/>
        <w:ind w:left="835"/>
        <w:rPr>
          <w:rFonts w:ascii="Garamond" w:hAnsi="Garamond"/>
          <w:b/>
          <w:bCs/>
        </w:rPr>
      </w:pPr>
      <w:r w:rsidRPr="00120A5F">
        <w:rPr>
          <w:rFonts w:ascii="Garamond" w:hAnsi="Garamond"/>
          <w:b/>
          <w:bCs/>
        </w:rPr>
        <w:t>Apoyo a profesionales del área en diferentes acciones de grupo de DDHH.</w:t>
      </w:r>
    </w:p>
    <w:p w14:paraId="50868B6F" w14:textId="77777777" w:rsidR="00120A5F" w:rsidRDefault="00120A5F" w:rsidP="00120A5F">
      <w:pPr>
        <w:pStyle w:val="Prrafodelista"/>
        <w:ind w:left="835"/>
        <w:rPr>
          <w:rFonts w:ascii="Garamond" w:hAnsi="Garamond"/>
          <w:b/>
          <w:bCs/>
        </w:rPr>
      </w:pPr>
      <w:r w:rsidRPr="00120A5F">
        <w:rPr>
          <w:rFonts w:ascii="Garamond" w:hAnsi="Garamond"/>
          <w:b/>
          <w:bCs/>
        </w:rPr>
        <w:t>El grupo DDHH acompaña las comunidades en territorio en diferentes actividades.</w:t>
      </w:r>
    </w:p>
    <w:p w14:paraId="19FA3A58" w14:textId="77777777" w:rsidR="00120A5F" w:rsidRDefault="00120A5F" w:rsidP="00120A5F">
      <w:pPr>
        <w:pStyle w:val="Prrafodelista"/>
        <w:ind w:left="835"/>
        <w:rPr>
          <w:rFonts w:ascii="Garamond" w:hAnsi="Garamond"/>
          <w:b/>
          <w:bCs/>
        </w:rPr>
      </w:pPr>
    </w:p>
    <w:p w14:paraId="517CF2FD" w14:textId="54A0055A" w:rsidR="00120A5F" w:rsidRPr="00120A5F" w:rsidRDefault="00120A5F" w:rsidP="00120A5F">
      <w:pPr>
        <w:pStyle w:val="Prrafodelista"/>
        <w:ind w:left="835"/>
        <w:rPr>
          <w:rFonts w:ascii="Garamond" w:hAnsi="Garamond"/>
          <w:b/>
          <w:bCs/>
        </w:rPr>
      </w:pPr>
      <w:r w:rsidRPr="00120A5F">
        <w:rPr>
          <w:rFonts w:ascii="Garamond" w:hAnsi="Garamond"/>
          <w:b/>
          <w:bCs/>
        </w:rPr>
        <w:t xml:space="preserve"> </w:t>
      </w:r>
    </w:p>
    <w:p w14:paraId="67E1760C" w14:textId="3E5DFAE9" w:rsidR="00120A5F" w:rsidRDefault="00120A5F" w:rsidP="00120A5F">
      <w:pPr>
        <w:pStyle w:val="NormalWeb"/>
      </w:pPr>
      <w:r>
        <w:rPr>
          <w:noProof/>
        </w:rPr>
        <w:drawing>
          <wp:inline distT="0" distB="0" distL="0" distR="0" wp14:anchorId="0E6F88D8" wp14:editId="360D7C15">
            <wp:extent cx="5612130" cy="5612130"/>
            <wp:effectExtent l="0" t="0" r="762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2130" cy="5612130"/>
                    </a:xfrm>
                    <a:prstGeom prst="rect">
                      <a:avLst/>
                    </a:prstGeom>
                    <a:noFill/>
                    <a:ln>
                      <a:noFill/>
                    </a:ln>
                  </pic:spPr>
                </pic:pic>
              </a:graphicData>
            </a:graphic>
          </wp:inline>
        </w:drawing>
      </w:r>
    </w:p>
    <w:p w14:paraId="668786D1" w14:textId="77777777" w:rsidR="00120A5F" w:rsidRPr="00120A5F" w:rsidRDefault="00120A5F" w:rsidP="00120A5F">
      <w:pPr>
        <w:rPr>
          <w:b/>
          <w:bCs/>
          <w:lang w:val="es-ES"/>
        </w:rPr>
      </w:pPr>
      <w:r w:rsidRPr="00120A5F">
        <w:rPr>
          <w:b/>
          <w:bCs/>
          <w:lang w:val="es-ES"/>
        </w:rPr>
        <w:t>Fecha: 11-06-2026</w:t>
      </w:r>
    </w:p>
    <w:p w14:paraId="784BE1C7" w14:textId="77777777" w:rsidR="00120A5F" w:rsidRPr="00120A5F" w:rsidRDefault="00120A5F" w:rsidP="00120A5F">
      <w:pPr>
        <w:rPr>
          <w:b/>
          <w:bCs/>
          <w:lang w:val="es-ES"/>
        </w:rPr>
      </w:pPr>
      <w:r w:rsidRPr="00120A5F">
        <w:rPr>
          <w:b/>
          <w:bCs/>
          <w:lang w:val="es-ES"/>
        </w:rPr>
        <w:t>Hora: 11:00 am - 12:00 am</w:t>
      </w:r>
    </w:p>
    <w:p w14:paraId="1221980A" w14:textId="77777777" w:rsidR="00120A5F" w:rsidRPr="00120A5F" w:rsidRDefault="00120A5F" w:rsidP="00120A5F">
      <w:pPr>
        <w:rPr>
          <w:b/>
          <w:bCs/>
          <w:lang w:val="es-ES"/>
        </w:rPr>
      </w:pPr>
      <w:r w:rsidRPr="00120A5F">
        <w:rPr>
          <w:b/>
          <w:bCs/>
          <w:lang w:val="es-ES"/>
        </w:rPr>
        <w:t>Evento: Condecoración PONAL UNIPEP</w:t>
      </w:r>
    </w:p>
    <w:p w14:paraId="2DD27E24" w14:textId="77777777" w:rsidR="00120A5F" w:rsidRPr="00120A5F" w:rsidRDefault="00120A5F" w:rsidP="00120A5F">
      <w:pPr>
        <w:rPr>
          <w:b/>
          <w:bCs/>
          <w:lang w:val="es-ES"/>
        </w:rPr>
      </w:pPr>
      <w:r w:rsidRPr="00120A5F">
        <w:rPr>
          <w:b/>
          <w:bCs/>
          <w:lang w:val="es-ES"/>
        </w:rPr>
        <w:t>Decisión: Acompañamiento y articulación</w:t>
      </w:r>
    </w:p>
    <w:p w14:paraId="7F3E01FE" w14:textId="77777777" w:rsidR="00120A5F" w:rsidRPr="00120A5F" w:rsidRDefault="00120A5F" w:rsidP="00120A5F">
      <w:pPr>
        <w:rPr>
          <w:b/>
          <w:bCs/>
          <w:lang w:val="es-ES"/>
        </w:rPr>
      </w:pPr>
      <w:r w:rsidRPr="00120A5F">
        <w:rPr>
          <w:b/>
          <w:bCs/>
          <w:lang w:val="es-ES"/>
        </w:rPr>
        <w:t>Grupos comprometidos:</w:t>
      </w:r>
    </w:p>
    <w:p w14:paraId="08DF6217" w14:textId="0A7C8FE3" w:rsidR="00120A5F" w:rsidRPr="00120A5F" w:rsidRDefault="00120A5F" w:rsidP="00120A5F">
      <w:pPr>
        <w:rPr>
          <w:b/>
          <w:bCs/>
          <w:lang w:val="es-ES"/>
        </w:rPr>
      </w:pPr>
      <w:r w:rsidRPr="00120A5F">
        <w:rPr>
          <w:b/>
          <w:bCs/>
          <w:lang w:val="es-ES"/>
        </w:rPr>
        <w:lastRenderedPageBreak/>
        <w:t>- ALCB DDHH</w:t>
      </w:r>
    </w:p>
    <w:p w14:paraId="52D54B8F" w14:textId="61EBC941" w:rsidR="008B4D19" w:rsidRPr="008B4D19" w:rsidRDefault="00120A5F" w:rsidP="008B4D19">
      <w:pPr>
        <w:pStyle w:val="NormalWeb"/>
      </w:pPr>
      <w:r w:rsidRPr="00120A5F">
        <w:rPr>
          <w:b/>
          <w:bCs/>
          <w:lang w:val="es-ES"/>
        </w:rPr>
        <w:t>- ALCB Prensa</w:t>
      </w:r>
    </w:p>
    <w:p w14:paraId="7CC2C6B9" w14:textId="68DD4DC6" w:rsidR="00120A5F" w:rsidRPr="00120A5F" w:rsidRDefault="00120A5F" w:rsidP="00120A5F">
      <w:pPr>
        <w:rPr>
          <w:b/>
          <w:bCs/>
          <w:lang w:val="es-ES"/>
        </w:rPr>
      </w:pPr>
    </w:p>
    <w:p w14:paraId="574E9427" w14:textId="6AF51B0A" w:rsidR="00120A5F" w:rsidRPr="00120A5F" w:rsidRDefault="00120A5F" w:rsidP="00120A5F">
      <w:pPr>
        <w:rPr>
          <w:b/>
          <w:bCs/>
          <w:lang w:val="es-ES"/>
        </w:rPr>
      </w:pPr>
      <w:r w:rsidRPr="00120A5F">
        <w:rPr>
          <w:b/>
          <w:bCs/>
          <w:lang w:val="es-ES"/>
        </w:rPr>
        <w:t>- PONAL UNIPEP</w:t>
      </w:r>
    </w:p>
    <w:p w14:paraId="7C967A33" w14:textId="636E9D23" w:rsidR="00120A5F" w:rsidRPr="00120A5F" w:rsidRDefault="00120A5F" w:rsidP="00120A5F">
      <w:pPr>
        <w:rPr>
          <w:b/>
          <w:bCs/>
          <w:lang w:val="es-ES"/>
        </w:rPr>
      </w:pPr>
      <w:r w:rsidRPr="00120A5F">
        <w:rPr>
          <w:b/>
          <w:bCs/>
          <w:lang w:val="es-ES"/>
        </w:rPr>
        <w:t>Micro localización:</w:t>
      </w:r>
    </w:p>
    <w:p w14:paraId="33DAF528" w14:textId="15377AB1" w:rsidR="00120A5F" w:rsidRPr="00120A5F" w:rsidRDefault="00120A5F" w:rsidP="00120A5F">
      <w:pPr>
        <w:rPr>
          <w:b/>
          <w:bCs/>
          <w:lang w:val="es-ES"/>
        </w:rPr>
      </w:pPr>
      <w:r w:rsidRPr="00120A5F">
        <w:rPr>
          <w:b/>
          <w:bCs/>
          <w:lang w:val="es-ES"/>
        </w:rPr>
        <w:t>- Alcaldía Local de Ciudad Bolívar</w:t>
      </w:r>
    </w:p>
    <w:p w14:paraId="71FBD878" w14:textId="5433A370" w:rsidR="00120A5F" w:rsidRPr="00120A5F" w:rsidRDefault="00120A5F" w:rsidP="00120A5F">
      <w:pPr>
        <w:rPr>
          <w:b/>
          <w:bCs/>
          <w:lang w:val="es-ES"/>
        </w:rPr>
      </w:pPr>
      <w:r w:rsidRPr="00120A5F">
        <w:rPr>
          <w:b/>
          <w:bCs/>
          <w:lang w:val="es-ES"/>
        </w:rPr>
        <w:t>Actores sociales:  N/A</w:t>
      </w:r>
    </w:p>
    <w:p w14:paraId="65AC64BC" w14:textId="7965A128" w:rsidR="00120A5F" w:rsidRPr="00120A5F" w:rsidRDefault="00120A5F" w:rsidP="00120A5F">
      <w:pPr>
        <w:rPr>
          <w:b/>
          <w:bCs/>
          <w:lang w:val="es-ES"/>
        </w:rPr>
      </w:pPr>
      <w:r w:rsidRPr="00120A5F">
        <w:rPr>
          <w:b/>
          <w:bCs/>
          <w:lang w:val="es-ES"/>
        </w:rPr>
        <w:t>Aforo aproximado: 25 personas</w:t>
      </w:r>
    </w:p>
    <w:p w14:paraId="21A164EE" w14:textId="15ACFFC3" w:rsidR="00120A5F" w:rsidRPr="00120A5F" w:rsidRDefault="00120A5F" w:rsidP="00120A5F">
      <w:pPr>
        <w:rPr>
          <w:b/>
          <w:bCs/>
          <w:lang w:val="es-ES"/>
        </w:rPr>
      </w:pPr>
      <w:r w:rsidRPr="00120A5F">
        <w:rPr>
          <w:b/>
          <w:bCs/>
          <w:lang w:val="es-ES"/>
        </w:rPr>
        <w:t>Resultados:</w:t>
      </w:r>
    </w:p>
    <w:p w14:paraId="47A9AFC3" w14:textId="5B8B9B8F" w:rsidR="00120A5F" w:rsidRPr="00120A5F" w:rsidRDefault="00120A5F" w:rsidP="00120A5F">
      <w:pPr>
        <w:rPr>
          <w:b/>
          <w:bCs/>
          <w:lang w:val="es-ES"/>
        </w:rPr>
      </w:pPr>
      <w:r w:rsidRPr="00120A5F">
        <w:rPr>
          <w:b/>
          <w:bCs/>
          <w:lang w:val="es-ES"/>
        </w:rPr>
        <w:t>- En fecha y hora se llevó a cabo un acto solemne para condecorar y exaltar públicamente la labor del Grupo Territorial para la Paz (GUTPA) adscrito a la Unidad Policial para la Edificación de la Paz (UNIPEP) de la Policía Nacional.</w:t>
      </w:r>
    </w:p>
    <w:p w14:paraId="53C8B99C" w14:textId="2300B5BE" w:rsidR="00120A5F" w:rsidRPr="00120A5F" w:rsidRDefault="00120A5F" w:rsidP="00120A5F">
      <w:pPr>
        <w:rPr>
          <w:b/>
          <w:bCs/>
          <w:lang w:val="es-ES"/>
        </w:rPr>
      </w:pPr>
      <w:r w:rsidRPr="00120A5F">
        <w:rPr>
          <w:b/>
          <w:bCs/>
          <w:lang w:val="es-ES"/>
        </w:rPr>
        <w:t>- Durante la jornada, se realizó la lectura del acto administrativo y se entregaron diplomas y joyas de reconocimiento a (6) seis uniformados en mérito a su enfoque de proximidad comunitaria, protección de los derechos humanos, reconstrucción de la memoria viva y prevención de riesgos sociales como el reclutamiento forzado en el territorio.</w:t>
      </w:r>
    </w:p>
    <w:p w14:paraId="6B68176D" w14:textId="09C627A2" w:rsidR="00120A5F" w:rsidRDefault="00120A5F" w:rsidP="00120A5F">
      <w:pPr>
        <w:rPr>
          <w:b/>
          <w:bCs/>
          <w:lang w:val="es-ES"/>
        </w:rPr>
      </w:pPr>
      <w:r w:rsidRPr="00120A5F">
        <w:rPr>
          <w:b/>
          <w:bCs/>
          <w:lang w:val="es-ES"/>
        </w:rPr>
        <w:t>- Se realizó la entrega de refrigerio y firma de asistencia, además del cubrimiento del área de prensa, para su posterior cierre de acuerdo a la agenda establecida.</w:t>
      </w:r>
    </w:p>
    <w:p w14:paraId="57D03B3A" w14:textId="5F87A284" w:rsidR="00AC4C4E" w:rsidRDefault="00AC4C4E" w:rsidP="00120A5F">
      <w:pPr>
        <w:rPr>
          <w:b/>
          <w:bCs/>
          <w:lang w:val="es-ES"/>
        </w:rPr>
      </w:pPr>
      <w:r>
        <w:rPr>
          <w:noProof/>
        </w:rPr>
        <w:drawing>
          <wp:anchor distT="0" distB="0" distL="114300" distR="114300" simplePos="0" relativeHeight="251658240" behindDoc="0" locked="0" layoutInCell="1" allowOverlap="1" wp14:anchorId="408AAA47" wp14:editId="6A5C5B7D">
            <wp:simplePos x="0" y="0"/>
            <wp:positionH relativeFrom="column">
              <wp:posOffset>694073</wp:posOffset>
            </wp:positionH>
            <wp:positionV relativeFrom="paragraph">
              <wp:posOffset>67404</wp:posOffset>
            </wp:positionV>
            <wp:extent cx="4476465" cy="4476465"/>
            <wp:effectExtent l="0" t="0" r="635" b="63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84601" cy="448460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46DD66" w14:textId="4CA875E7" w:rsidR="00AC4C4E" w:rsidRDefault="00AC4C4E" w:rsidP="00120A5F">
      <w:pPr>
        <w:rPr>
          <w:b/>
          <w:bCs/>
          <w:lang w:val="es-ES"/>
        </w:rPr>
      </w:pPr>
    </w:p>
    <w:p w14:paraId="70CF6460" w14:textId="1F8F7A74" w:rsidR="00AC4C4E" w:rsidRDefault="00AC4C4E" w:rsidP="00120A5F">
      <w:pPr>
        <w:rPr>
          <w:b/>
          <w:bCs/>
          <w:lang w:val="es-ES"/>
        </w:rPr>
      </w:pPr>
    </w:p>
    <w:p w14:paraId="4D78AD61" w14:textId="69708C69" w:rsidR="00AC4C4E" w:rsidRDefault="00AC4C4E" w:rsidP="00120A5F">
      <w:pPr>
        <w:rPr>
          <w:b/>
          <w:bCs/>
          <w:lang w:val="es-ES"/>
        </w:rPr>
      </w:pPr>
    </w:p>
    <w:p w14:paraId="02840492" w14:textId="06EA4FC7" w:rsidR="00AC4C4E" w:rsidRDefault="00AC4C4E" w:rsidP="00120A5F">
      <w:pPr>
        <w:rPr>
          <w:b/>
          <w:bCs/>
          <w:lang w:val="es-ES"/>
        </w:rPr>
      </w:pPr>
    </w:p>
    <w:p w14:paraId="07238C09" w14:textId="148E5DB0" w:rsidR="00AC4C4E" w:rsidRDefault="00AC4C4E" w:rsidP="00120A5F">
      <w:pPr>
        <w:rPr>
          <w:b/>
          <w:bCs/>
          <w:lang w:val="es-ES"/>
        </w:rPr>
      </w:pPr>
    </w:p>
    <w:p w14:paraId="504B5056" w14:textId="7F50ADD1" w:rsidR="00AC4C4E" w:rsidRDefault="00AC4C4E" w:rsidP="00120A5F">
      <w:pPr>
        <w:rPr>
          <w:b/>
          <w:bCs/>
          <w:lang w:val="es-ES"/>
        </w:rPr>
      </w:pPr>
    </w:p>
    <w:p w14:paraId="1C8C5A94" w14:textId="29E3327E" w:rsidR="00AC4C4E" w:rsidRDefault="00AC4C4E" w:rsidP="00120A5F">
      <w:pPr>
        <w:rPr>
          <w:b/>
          <w:bCs/>
          <w:lang w:val="es-ES"/>
        </w:rPr>
      </w:pPr>
    </w:p>
    <w:p w14:paraId="527C06D1" w14:textId="46F20036" w:rsidR="00AC4C4E" w:rsidRDefault="00AC4C4E" w:rsidP="00120A5F">
      <w:pPr>
        <w:rPr>
          <w:b/>
          <w:bCs/>
          <w:lang w:val="es-ES"/>
        </w:rPr>
      </w:pPr>
    </w:p>
    <w:p w14:paraId="5660C622" w14:textId="599DE7FB" w:rsidR="00AC4C4E" w:rsidRDefault="00AC4C4E" w:rsidP="00120A5F">
      <w:pPr>
        <w:rPr>
          <w:b/>
          <w:bCs/>
          <w:lang w:val="es-ES"/>
        </w:rPr>
      </w:pPr>
    </w:p>
    <w:p w14:paraId="19D97C06" w14:textId="37184D42" w:rsidR="00AC4C4E" w:rsidRDefault="00AC4C4E" w:rsidP="00120A5F">
      <w:pPr>
        <w:rPr>
          <w:b/>
          <w:bCs/>
          <w:lang w:val="es-ES"/>
        </w:rPr>
      </w:pPr>
    </w:p>
    <w:p w14:paraId="58CC79A5" w14:textId="37638C14" w:rsidR="00AC4C4E" w:rsidRDefault="00AC4C4E" w:rsidP="00120A5F">
      <w:pPr>
        <w:rPr>
          <w:b/>
          <w:bCs/>
          <w:lang w:val="es-ES"/>
        </w:rPr>
      </w:pPr>
    </w:p>
    <w:p w14:paraId="0101ACA4" w14:textId="717287C7" w:rsidR="00AC4C4E" w:rsidRDefault="008B4D19" w:rsidP="00120A5F">
      <w:pPr>
        <w:rPr>
          <w:b/>
          <w:bCs/>
          <w:lang w:val="es-ES"/>
        </w:rPr>
      </w:pPr>
      <w:r w:rsidRPr="008B4D19">
        <w:rPr>
          <w:noProof/>
        </w:rPr>
        <w:lastRenderedPageBreak/>
        <w:drawing>
          <wp:anchor distT="0" distB="0" distL="114300" distR="114300" simplePos="0" relativeHeight="251660288" behindDoc="0" locked="0" layoutInCell="1" allowOverlap="1" wp14:anchorId="08E4F69B" wp14:editId="4588C682">
            <wp:simplePos x="0" y="0"/>
            <wp:positionH relativeFrom="column">
              <wp:posOffset>3771644</wp:posOffset>
            </wp:positionH>
            <wp:positionV relativeFrom="paragraph">
              <wp:posOffset>-579073</wp:posOffset>
            </wp:positionV>
            <wp:extent cx="1809638" cy="2326944"/>
            <wp:effectExtent l="0" t="0" r="63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8920" cy="233887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F0F06E" w14:textId="76E0BD4D" w:rsidR="00AC4C4E" w:rsidRDefault="00AC4C4E" w:rsidP="00120A5F">
      <w:pPr>
        <w:rPr>
          <w:b/>
          <w:bCs/>
          <w:lang w:val="es-ES"/>
        </w:rPr>
      </w:pPr>
    </w:p>
    <w:p w14:paraId="33C2150F" w14:textId="134C5328" w:rsidR="00AC4C4E" w:rsidRPr="00AC4C4E" w:rsidRDefault="00AC4C4E" w:rsidP="00AC4C4E">
      <w:pPr>
        <w:rPr>
          <w:b/>
          <w:bCs/>
          <w:lang w:val="es-ES"/>
        </w:rPr>
      </w:pPr>
      <w:r w:rsidRPr="00AC4C4E">
        <w:rPr>
          <w:b/>
          <w:bCs/>
          <w:lang w:val="es-ES"/>
        </w:rPr>
        <w:t xml:space="preserve">Fecha: 03 de </w:t>
      </w:r>
      <w:proofErr w:type="gramStart"/>
      <w:r w:rsidRPr="00AC4C4E">
        <w:rPr>
          <w:b/>
          <w:bCs/>
          <w:lang w:val="es-ES"/>
        </w:rPr>
        <w:t>Junio</w:t>
      </w:r>
      <w:proofErr w:type="gramEnd"/>
      <w:r w:rsidRPr="00AC4C4E">
        <w:rPr>
          <w:b/>
          <w:bCs/>
          <w:lang w:val="es-ES"/>
        </w:rPr>
        <w:t xml:space="preserve"> 2026</w:t>
      </w:r>
    </w:p>
    <w:p w14:paraId="37AEAB74" w14:textId="2202F6D1" w:rsidR="00AC4C4E" w:rsidRPr="00AC4C4E" w:rsidRDefault="00AC4C4E" w:rsidP="00AC4C4E">
      <w:pPr>
        <w:rPr>
          <w:b/>
          <w:bCs/>
          <w:lang w:val="es-ES"/>
        </w:rPr>
      </w:pPr>
      <w:r w:rsidRPr="00AC4C4E">
        <w:rPr>
          <w:b/>
          <w:bCs/>
          <w:lang w:val="es-ES"/>
        </w:rPr>
        <w:t>Hora: 09:00 am a 11:40 am</w:t>
      </w:r>
    </w:p>
    <w:p w14:paraId="42F45429" w14:textId="58224D11" w:rsidR="00AC4C4E" w:rsidRPr="00AC4C4E" w:rsidRDefault="00AC4C4E" w:rsidP="00AC4C4E">
      <w:pPr>
        <w:rPr>
          <w:b/>
          <w:bCs/>
          <w:lang w:val="es-ES"/>
        </w:rPr>
      </w:pPr>
      <w:r w:rsidRPr="00AC4C4E">
        <w:rPr>
          <w:b/>
          <w:bCs/>
          <w:lang w:val="es-ES"/>
        </w:rPr>
        <w:t>*</w:t>
      </w:r>
      <w:r w:rsidR="0000307D" w:rsidRPr="00AC4C4E">
        <w:rPr>
          <w:b/>
          <w:bCs/>
          <w:lang w:val="es-ES"/>
        </w:rPr>
        <w:t>Evento: *</w:t>
      </w:r>
      <w:r w:rsidRPr="00AC4C4E">
        <w:rPr>
          <w:b/>
          <w:bCs/>
          <w:lang w:val="es-ES"/>
        </w:rPr>
        <w:t xml:space="preserve">Recorrido Niñas y Niños Comunidad </w:t>
      </w:r>
      <w:proofErr w:type="spellStart"/>
      <w:r w:rsidRPr="00AC4C4E">
        <w:rPr>
          <w:b/>
          <w:bCs/>
          <w:lang w:val="es-ES"/>
        </w:rPr>
        <w:t>embera</w:t>
      </w:r>
      <w:proofErr w:type="spellEnd"/>
      <w:r w:rsidRPr="00AC4C4E">
        <w:rPr>
          <w:b/>
          <w:bCs/>
          <w:lang w:val="es-ES"/>
        </w:rPr>
        <w:t xml:space="preserve"> </w:t>
      </w:r>
    </w:p>
    <w:p w14:paraId="324D8CA0" w14:textId="77777777" w:rsidR="00AC4C4E" w:rsidRPr="00AC4C4E" w:rsidRDefault="00AC4C4E" w:rsidP="00AC4C4E">
      <w:pPr>
        <w:rPr>
          <w:b/>
          <w:bCs/>
          <w:lang w:val="es-ES"/>
        </w:rPr>
      </w:pPr>
      <w:r w:rsidRPr="00AC4C4E">
        <w:rPr>
          <w:b/>
          <w:bCs/>
          <w:lang w:val="es-ES"/>
        </w:rPr>
        <w:t xml:space="preserve">Decisión: Acompañamiento </w:t>
      </w:r>
    </w:p>
    <w:p w14:paraId="6418A6E5" w14:textId="5CC88E5D" w:rsidR="00AC4C4E" w:rsidRPr="00AC4C4E" w:rsidRDefault="00AC4C4E" w:rsidP="00AC4C4E">
      <w:pPr>
        <w:rPr>
          <w:b/>
          <w:bCs/>
          <w:lang w:val="es-ES"/>
        </w:rPr>
      </w:pPr>
      <w:r w:rsidRPr="00AC4C4E">
        <w:rPr>
          <w:b/>
          <w:bCs/>
          <w:lang w:val="es-ES"/>
        </w:rPr>
        <w:t xml:space="preserve">Grupos comprometidos: Grupo </w:t>
      </w:r>
      <w:proofErr w:type="gramStart"/>
      <w:r w:rsidRPr="00AC4C4E">
        <w:rPr>
          <w:b/>
          <w:bCs/>
          <w:lang w:val="es-ES"/>
        </w:rPr>
        <w:t>ALCB  DDHH</w:t>
      </w:r>
      <w:proofErr w:type="gramEnd"/>
      <w:r w:rsidRPr="00AC4C4E">
        <w:rPr>
          <w:b/>
          <w:bCs/>
          <w:lang w:val="es-ES"/>
        </w:rPr>
        <w:t xml:space="preserve"> , ALCB SYC,  Personería, Integración social, Atrapasueños </w:t>
      </w:r>
    </w:p>
    <w:p w14:paraId="20C7980E" w14:textId="62164A6D" w:rsidR="00AC4C4E" w:rsidRPr="00AC4C4E" w:rsidRDefault="00AC4C4E" w:rsidP="00AC4C4E">
      <w:pPr>
        <w:rPr>
          <w:b/>
          <w:bCs/>
          <w:lang w:val="es-ES"/>
        </w:rPr>
      </w:pPr>
      <w:r w:rsidRPr="00AC4C4E">
        <w:rPr>
          <w:b/>
          <w:bCs/>
          <w:lang w:val="es-ES"/>
        </w:rPr>
        <w:t>Micro localización: Alcaldía local.</w:t>
      </w:r>
    </w:p>
    <w:p w14:paraId="2421040A" w14:textId="22D74FFC" w:rsidR="00AC4C4E" w:rsidRPr="00AC4C4E" w:rsidRDefault="00AC4C4E" w:rsidP="00AC4C4E">
      <w:pPr>
        <w:rPr>
          <w:b/>
          <w:bCs/>
          <w:lang w:val="es-ES"/>
        </w:rPr>
      </w:pPr>
      <w:r w:rsidRPr="00AC4C4E">
        <w:rPr>
          <w:b/>
          <w:bCs/>
          <w:lang w:val="es-ES"/>
        </w:rPr>
        <w:t xml:space="preserve">Actores sociales: Comunidad </w:t>
      </w:r>
      <w:proofErr w:type="spellStart"/>
      <w:r w:rsidRPr="00AC4C4E">
        <w:rPr>
          <w:b/>
          <w:bCs/>
          <w:lang w:val="es-ES"/>
        </w:rPr>
        <w:t>embera</w:t>
      </w:r>
      <w:proofErr w:type="spellEnd"/>
      <w:r w:rsidRPr="00AC4C4E">
        <w:rPr>
          <w:b/>
          <w:bCs/>
          <w:lang w:val="es-ES"/>
        </w:rPr>
        <w:t xml:space="preserve"> </w:t>
      </w:r>
    </w:p>
    <w:p w14:paraId="21A4BAE4" w14:textId="2DE5413F" w:rsidR="00AC4C4E" w:rsidRPr="00AC4C4E" w:rsidRDefault="00AC4C4E" w:rsidP="00AC4C4E">
      <w:pPr>
        <w:rPr>
          <w:b/>
          <w:bCs/>
          <w:lang w:val="es-ES"/>
        </w:rPr>
      </w:pPr>
      <w:r w:rsidRPr="00AC4C4E">
        <w:rPr>
          <w:b/>
          <w:bCs/>
          <w:lang w:val="es-ES"/>
        </w:rPr>
        <w:t>Aforo aproximado: 48 personas.</w:t>
      </w:r>
    </w:p>
    <w:p w14:paraId="47A28CB4" w14:textId="4ACAD1C2" w:rsidR="00AC4C4E" w:rsidRPr="00AC4C4E" w:rsidRDefault="00AC4C4E" w:rsidP="00AC4C4E">
      <w:pPr>
        <w:rPr>
          <w:b/>
          <w:bCs/>
          <w:lang w:val="es-ES"/>
        </w:rPr>
      </w:pPr>
      <w:r w:rsidRPr="00AC4C4E">
        <w:rPr>
          <w:b/>
          <w:bCs/>
          <w:lang w:val="es-ES"/>
        </w:rPr>
        <w:t>Resultados:</w:t>
      </w:r>
    </w:p>
    <w:p w14:paraId="41FCA0FE" w14:textId="1F113D8D" w:rsidR="00AC4C4E" w:rsidRPr="00AC4C4E" w:rsidRDefault="00AC4C4E" w:rsidP="00AC4C4E">
      <w:pPr>
        <w:rPr>
          <w:b/>
          <w:bCs/>
          <w:lang w:val="es-ES"/>
        </w:rPr>
      </w:pPr>
      <w:r w:rsidRPr="00AC4C4E">
        <w:rPr>
          <w:b/>
          <w:bCs/>
          <w:lang w:val="es-ES"/>
        </w:rPr>
        <w:t>Se realizó acompañamiento a los niños, niñas y adolescentes de la comunidad Emberá durante el recorrido institucional por las instalaciones de la Alcaldía Local. En cada dependencia visitada, los líderes responsables brindaron una breve explicación sobre las funciones, servicios y actividades que se desarrollan en cada área.</w:t>
      </w:r>
    </w:p>
    <w:p w14:paraId="13B914AE" w14:textId="3D7F05CE" w:rsidR="00AC4C4E" w:rsidRPr="00AC4C4E" w:rsidRDefault="00AC4C4E" w:rsidP="00AC4C4E">
      <w:pPr>
        <w:rPr>
          <w:b/>
          <w:bCs/>
          <w:lang w:val="es-ES"/>
        </w:rPr>
      </w:pPr>
    </w:p>
    <w:p w14:paraId="3E5B19F9" w14:textId="5D20649B" w:rsidR="00AC4C4E" w:rsidRPr="00AC4C4E" w:rsidRDefault="00AC4C4E" w:rsidP="00AC4C4E">
      <w:pPr>
        <w:rPr>
          <w:b/>
          <w:bCs/>
          <w:lang w:val="es-ES"/>
        </w:rPr>
      </w:pPr>
      <w:r w:rsidRPr="00AC4C4E">
        <w:rPr>
          <w:b/>
          <w:bCs/>
          <w:lang w:val="es-ES"/>
        </w:rPr>
        <w:t>Esta actividad se llevó a cabo de manera articulada con la Personería, Integración Social, la Alcaldía Local de Ciudad Bolívar, el Grupo de Derechos Humanos, Atrapasueños, IDIPRON y el equipo de Seguridad y Convivencia, con el propósito de fortalecer el conocimiento de la oferta institucional y promover espacios de participación e integración para la comunidad.</w:t>
      </w:r>
    </w:p>
    <w:p w14:paraId="4800393A" w14:textId="748A3F2C" w:rsidR="00AC4C4E" w:rsidRPr="00AC4C4E" w:rsidRDefault="00AC4C4E" w:rsidP="00AC4C4E">
      <w:pPr>
        <w:rPr>
          <w:b/>
          <w:bCs/>
          <w:lang w:val="es-ES"/>
        </w:rPr>
      </w:pPr>
    </w:p>
    <w:p w14:paraId="22B33B97" w14:textId="5EC86D07" w:rsidR="00AC4C4E" w:rsidRDefault="00AC4C4E" w:rsidP="00AC4C4E">
      <w:pPr>
        <w:pStyle w:val="NormalWeb"/>
      </w:pPr>
      <w:r w:rsidRPr="00AC4C4E">
        <w:rPr>
          <w:b/>
          <w:bCs/>
          <w:lang w:val="es-ES"/>
        </w:rPr>
        <w:t>En total participaron 22 niños y niñas de la comunidad Emberá. El recorrido finalizó sin novedades, evidenciándose una participación activa por parte de los asistentes, quienes se mostraron atentos, receptivos y dispuestos a escuchar y compartir durante las explicaciones brindadas por cada uno de los líderes de las dependencias visitadas.</w:t>
      </w:r>
      <w:r w:rsidRPr="00AC4C4E">
        <w:t xml:space="preserve"> </w:t>
      </w:r>
    </w:p>
    <w:p w14:paraId="702FC241" w14:textId="62C5A949" w:rsidR="00AC4C4E" w:rsidRDefault="00AC4C4E" w:rsidP="00AC4C4E">
      <w:pPr>
        <w:rPr>
          <w:b/>
          <w:bCs/>
          <w:lang w:val="es-ES"/>
        </w:rPr>
      </w:pPr>
    </w:p>
    <w:p w14:paraId="7DC99861" w14:textId="7372F9F3" w:rsidR="00AC4C4E" w:rsidRDefault="00AC4C4E" w:rsidP="00AC4C4E">
      <w:pPr>
        <w:pStyle w:val="NormalWeb"/>
      </w:pPr>
      <w:r>
        <w:rPr>
          <w:noProof/>
        </w:rPr>
        <w:drawing>
          <wp:anchor distT="0" distB="0" distL="114300" distR="114300" simplePos="0" relativeHeight="251659264" behindDoc="0" locked="0" layoutInCell="1" allowOverlap="1" wp14:anchorId="4B75B5BB" wp14:editId="14CF1568">
            <wp:simplePos x="0" y="0"/>
            <wp:positionH relativeFrom="column">
              <wp:posOffset>693420</wp:posOffset>
            </wp:positionH>
            <wp:positionV relativeFrom="paragraph">
              <wp:posOffset>15240</wp:posOffset>
            </wp:positionV>
            <wp:extent cx="4022090" cy="236728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2090" cy="2367280"/>
                    </a:xfrm>
                    <a:prstGeom prst="rect">
                      <a:avLst/>
                    </a:prstGeom>
                    <a:noFill/>
                    <a:ln>
                      <a:noFill/>
                    </a:ln>
                  </pic:spPr>
                </pic:pic>
              </a:graphicData>
            </a:graphic>
          </wp:anchor>
        </w:drawing>
      </w:r>
    </w:p>
    <w:p w14:paraId="679DC59A" w14:textId="77777777" w:rsidR="00AC4C4E" w:rsidRPr="00120A5F" w:rsidRDefault="00AC4C4E" w:rsidP="00120A5F">
      <w:pPr>
        <w:rPr>
          <w:b/>
          <w:bCs/>
          <w:lang w:val="es-ES"/>
        </w:rPr>
      </w:pPr>
    </w:p>
    <w:sectPr w:rsidR="00AC4C4E" w:rsidRPr="00120A5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34C8F"/>
    <w:multiLevelType w:val="hybridMultilevel"/>
    <w:tmpl w:val="9202E28A"/>
    <w:lvl w:ilvl="0" w:tplc="7DCC6774">
      <w:numFmt w:val="bullet"/>
      <w:lvlText w:val=""/>
      <w:lvlJc w:val="left"/>
      <w:pPr>
        <w:ind w:left="835" w:hanging="344"/>
      </w:pPr>
      <w:rPr>
        <w:rFonts w:ascii="Symbol" w:eastAsia="Symbol" w:hAnsi="Symbol" w:cs="Symbol" w:hint="default"/>
        <w:b w:val="0"/>
        <w:bCs w:val="0"/>
        <w:i w:val="0"/>
        <w:iCs w:val="0"/>
        <w:spacing w:val="0"/>
        <w:w w:val="91"/>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A5F"/>
    <w:rsid w:val="0000307D"/>
    <w:rsid w:val="00120A5F"/>
    <w:rsid w:val="008B4D19"/>
    <w:rsid w:val="00AC4C4E"/>
    <w:rsid w:val="00BD6F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BD939"/>
  <w15:chartTrackingRefBased/>
  <w15:docId w15:val="{3A707B22-01D7-4E9D-B18D-55E5B28D8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1"/>
    <w:qFormat/>
    <w:rsid w:val="00120A5F"/>
    <w:pPr>
      <w:widowControl w:val="0"/>
      <w:autoSpaceDE w:val="0"/>
      <w:autoSpaceDN w:val="0"/>
      <w:spacing w:after="0" w:line="240" w:lineRule="auto"/>
    </w:pPr>
    <w:rPr>
      <w:rFonts w:ascii="Times New Roman" w:eastAsia="Times New Roman" w:hAnsi="Times New Roman" w:cs="Times New Roman"/>
      <w:lang w:val="es-ES"/>
    </w:rPr>
  </w:style>
  <w:style w:type="paragraph" w:styleId="NormalWeb">
    <w:name w:val="Normal (Web)"/>
    <w:basedOn w:val="Normal"/>
    <w:uiPriority w:val="99"/>
    <w:semiHidden/>
    <w:unhideWhenUsed/>
    <w:rsid w:val="00120A5F"/>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45450">
      <w:bodyDiv w:val="1"/>
      <w:marLeft w:val="0"/>
      <w:marRight w:val="0"/>
      <w:marTop w:val="0"/>
      <w:marBottom w:val="0"/>
      <w:divBdr>
        <w:top w:val="none" w:sz="0" w:space="0" w:color="auto"/>
        <w:left w:val="none" w:sz="0" w:space="0" w:color="auto"/>
        <w:bottom w:val="none" w:sz="0" w:space="0" w:color="auto"/>
        <w:right w:val="none" w:sz="0" w:space="0" w:color="auto"/>
      </w:divBdr>
    </w:div>
    <w:div w:id="412818783">
      <w:bodyDiv w:val="1"/>
      <w:marLeft w:val="0"/>
      <w:marRight w:val="0"/>
      <w:marTop w:val="0"/>
      <w:marBottom w:val="0"/>
      <w:divBdr>
        <w:top w:val="none" w:sz="0" w:space="0" w:color="auto"/>
        <w:left w:val="none" w:sz="0" w:space="0" w:color="auto"/>
        <w:bottom w:val="none" w:sz="0" w:space="0" w:color="auto"/>
        <w:right w:val="none" w:sz="0" w:space="0" w:color="auto"/>
      </w:divBdr>
    </w:div>
    <w:div w:id="722605115">
      <w:bodyDiv w:val="1"/>
      <w:marLeft w:val="0"/>
      <w:marRight w:val="0"/>
      <w:marTop w:val="0"/>
      <w:marBottom w:val="0"/>
      <w:divBdr>
        <w:top w:val="none" w:sz="0" w:space="0" w:color="auto"/>
        <w:left w:val="none" w:sz="0" w:space="0" w:color="auto"/>
        <w:bottom w:val="none" w:sz="0" w:space="0" w:color="auto"/>
        <w:right w:val="none" w:sz="0" w:space="0" w:color="auto"/>
      </w:divBdr>
    </w:div>
    <w:div w:id="191701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401</Words>
  <Characters>2209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JULIO CESAR BARRANTES ACOSTA</dc:creator>
  <cp:keywords/>
  <dc:description/>
  <cp:lastModifiedBy>JULIO CESAR BARRANTES ACOSTA</cp:lastModifiedBy>
  <cp:revision>4</cp:revision>
  <dcterms:created xsi:type="dcterms:W3CDTF">2026-06-27T00:01:00Z</dcterms:created>
  <dcterms:modified xsi:type="dcterms:W3CDTF">2026-06-27T12:20:00Z</dcterms:modified>
</cp:coreProperties>
</file>